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B06FD" w14:textId="36A906BA" w:rsidR="00B87E1D" w:rsidRPr="00651FF8" w:rsidRDefault="00C30A3E" w:rsidP="00651FF8">
      <w:pPr>
        <w:jc w:val="center"/>
        <w:rPr>
          <w:b/>
          <w:bCs/>
          <w:sz w:val="32"/>
          <w:szCs w:val="32"/>
          <w:u w:val="single"/>
        </w:rPr>
      </w:pPr>
      <w:r w:rsidRPr="00651FF8">
        <w:rPr>
          <w:b/>
          <w:bCs/>
          <w:sz w:val="32"/>
          <w:szCs w:val="32"/>
          <w:u w:val="single"/>
        </w:rPr>
        <w:t>Washington County Jail FAQs</w:t>
      </w:r>
    </w:p>
    <w:p w14:paraId="33DD492B" w14:textId="77777777" w:rsidR="00C30A3E" w:rsidRDefault="00C30A3E"/>
    <w:p w14:paraId="5CD7B12F" w14:textId="1BC67AAB" w:rsidR="00C30A3E" w:rsidRPr="00651FF8" w:rsidRDefault="00C30A3E">
      <w:pPr>
        <w:rPr>
          <w:b/>
          <w:bCs/>
          <w:sz w:val="24"/>
          <w:szCs w:val="24"/>
        </w:rPr>
      </w:pPr>
      <w:r w:rsidRPr="00651FF8">
        <w:rPr>
          <w:b/>
          <w:bCs/>
          <w:sz w:val="24"/>
          <w:szCs w:val="24"/>
        </w:rPr>
        <w:t>Frequently Asked Questions:</w:t>
      </w:r>
    </w:p>
    <w:p w14:paraId="08322EC3" w14:textId="77777777" w:rsidR="00C30A3E" w:rsidRDefault="00C30A3E"/>
    <w:p w14:paraId="00AC241C" w14:textId="2E1BD245" w:rsidR="00C30A3E" w:rsidRPr="00651FF8" w:rsidRDefault="00C30A3E">
      <w:pPr>
        <w:rPr>
          <w:b/>
          <w:bCs/>
        </w:rPr>
      </w:pPr>
      <w:r w:rsidRPr="00651FF8">
        <w:rPr>
          <w:b/>
          <w:bCs/>
        </w:rPr>
        <w:t>What are the visiting hours at the jail?</w:t>
      </w:r>
    </w:p>
    <w:p w14:paraId="0F0C0696" w14:textId="663ABB6E" w:rsidR="00C30A3E" w:rsidRDefault="00C30A3E" w:rsidP="00C30A3E">
      <w:pPr>
        <w:pStyle w:val="ListParagraph"/>
        <w:numPr>
          <w:ilvl w:val="0"/>
          <w:numId w:val="1"/>
        </w:numPr>
      </w:pPr>
      <w:r>
        <w:t>Visiting hours begin at 6:00 a.m. and end at 11:00 p.m.</w:t>
      </w:r>
    </w:p>
    <w:p w14:paraId="76FBC2DB" w14:textId="057F9390" w:rsidR="00C30A3E" w:rsidRPr="00651FF8" w:rsidRDefault="00C30A3E" w:rsidP="00C30A3E">
      <w:pPr>
        <w:rPr>
          <w:b/>
          <w:bCs/>
        </w:rPr>
      </w:pPr>
      <w:r w:rsidRPr="00651FF8">
        <w:rPr>
          <w:b/>
          <w:bCs/>
        </w:rPr>
        <w:t xml:space="preserve">Can I </w:t>
      </w:r>
      <w:r w:rsidR="00651FF8" w:rsidRPr="00651FF8">
        <w:rPr>
          <w:b/>
          <w:bCs/>
        </w:rPr>
        <w:t>make</w:t>
      </w:r>
      <w:r w:rsidRPr="00651FF8">
        <w:rPr>
          <w:b/>
          <w:bCs/>
        </w:rPr>
        <w:t xml:space="preserve"> </w:t>
      </w:r>
      <w:r w:rsidR="00651FF8" w:rsidRPr="00651FF8">
        <w:rPr>
          <w:b/>
          <w:bCs/>
        </w:rPr>
        <w:t>in-person</w:t>
      </w:r>
      <w:r w:rsidRPr="00651FF8">
        <w:rPr>
          <w:b/>
          <w:bCs/>
        </w:rPr>
        <w:t xml:space="preserve"> visits?</w:t>
      </w:r>
    </w:p>
    <w:p w14:paraId="259FA04F" w14:textId="600F2F38" w:rsidR="00C30A3E" w:rsidRDefault="00C30A3E" w:rsidP="00C30A3E">
      <w:pPr>
        <w:pStyle w:val="ListParagraph"/>
        <w:numPr>
          <w:ilvl w:val="0"/>
          <w:numId w:val="1"/>
        </w:numPr>
      </w:pPr>
      <w:r>
        <w:t xml:space="preserve">The Washington County jail does not allow in-person visits, visitation is conducted via video visits through Homewav.com   Each visitor must register with </w:t>
      </w:r>
      <w:proofErr w:type="spellStart"/>
      <w:r>
        <w:t>Homewav</w:t>
      </w:r>
      <w:proofErr w:type="spellEnd"/>
      <w:r>
        <w:t xml:space="preserve"> prior to being allowed to visit with an inmate.</w:t>
      </w:r>
    </w:p>
    <w:p w14:paraId="03C8B54A" w14:textId="3D37FD4F" w:rsidR="00651FF8" w:rsidRDefault="00651FF8" w:rsidP="00C30A3E">
      <w:pPr>
        <w:pStyle w:val="ListParagraph"/>
        <w:numPr>
          <w:ilvl w:val="0"/>
          <w:numId w:val="1"/>
        </w:numPr>
      </w:pPr>
      <w:r>
        <w:t>Attorney and Law Enforcement visits are exempt.</w:t>
      </w:r>
    </w:p>
    <w:p w14:paraId="341D25B6" w14:textId="52ED571B" w:rsidR="00E76D3D" w:rsidRPr="00651FF8" w:rsidRDefault="00E76D3D" w:rsidP="00C30A3E">
      <w:pPr>
        <w:rPr>
          <w:b/>
          <w:bCs/>
        </w:rPr>
      </w:pPr>
      <w:r w:rsidRPr="00651FF8">
        <w:rPr>
          <w:b/>
          <w:bCs/>
        </w:rPr>
        <w:t>How do I schedule a visit with an inmate?</w:t>
      </w:r>
    </w:p>
    <w:p w14:paraId="3348160B" w14:textId="7368CAE6" w:rsidR="00E76D3D" w:rsidRDefault="00E76D3D" w:rsidP="00E76D3D">
      <w:pPr>
        <w:pStyle w:val="ListParagraph"/>
        <w:numPr>
          <w:ilvl w:val="0"/>
          <w:numId w:val="1"/>
        </w:numPr>
      </w:pPr>
      <w:r>
        <w:t>All visits must be scheduled with an inmate via the Homewav.com account.</w:t>
      </w:r>
    </w:p>
    <w:p w14:paraId="33A96532" w14:textId="6C954FB9" w:rsidR="00E76D3D" w:rsidRDefault="00E76D3D" w:rsidP="00E76D3D">
      <w:pPr>
        <w:pStyle w:val="ListParagraph"/>
        <w:numPr>
          <w:ilvl w:val="0"/>
          <w:numId w:val="1"/>
        </w:numPr>
      </w:pPr>
      <w:r>
        <w:t>Funds can be deposited on the inmate</w:t>
      </w:r>
      <w:r w:rsidR="00651FF8">
        <w:t>’</w:t>
      </w:r>
      <w:r>
        <w:t>s account.</w:t>
      </w:r>
    </w:p>
    <w:p w14:paraId="64108314" w14:textId="1C961CF4" w:rsidR="00E76D3D" w:rsidRDefault="00E76D3D" w:rsidP="00E76D3D">
      <w:pPr>
        <w:pStyle w:val="ListParagraph"/>
        <w:numPr>
          <w:ilvl w:val="1"/>
          <w:numId w:val="1"/>
        </w:numPr>
      </w:pPr>
      <w:r>
        <w:t>Money deposited on the inmate</w:t>
      </w:r>
      <w:r w:rsidR="00651FF8">
        <w:t>’</w:t>
      </w:r>
      <w:r>
        <w:t>s general account can be used to contact any person that has a visitor account with the inmate.</w:t>
      </w:r>
    </w:p>
    <w:p w14:paraId="3416EF38" w14:textId="249C755E" w:rsidR="00E76D3D" w:rsidRDefault="00651FF8" w:rsidP="00E76D3D">
      <w:pPr>
        <w:pStyle w:val="ListParagraph"/>
        <w:numPr>
          <w:ilvl w:val="1"/>
          <w:numId w:val="1"/>
        </w:numPr>
      </w:pPr>
      <w:r>
        <w:t>Money can also be deposited in a friend/family account, and that money can only be used to contact that person.</w:t>
      </w:r>
    </w:p>
    <w:p w14:paraId="7D1F0911" w14:textId="5EC25ABC" w:rsidR="00651FF8" w:rsidRDefault="00651FF8" w:rsidP="00651FF8">
      <w:pPr>
        <w:pStyle w:val="ListParagraph"/>
        <w:numPr>
          <w:ilvl w:val="0"/>
          <w:numId w:val="1"/>
        </w:numPr>
      </w:pPr>
      <w:r>
        <w:t xml:space="preserve">Funds deposited in the inmate’s </w:t>
      </w:r>
      <w:proofErr w:type="spellStart"/>
      <w:r>
        <w:t>Homewav</w:t>
      </w:r>
      <w:proofErr w:type="spellEnd"/>
      <w:r>
        <w:t xml:space="preserve"> account cannot be transferred to their commissary account.</w:t>
      </w:r>
    </w:p>
    <w:p w14:paraId="26FB5F47" w14:textId="134E82EE" w:rsidR="00651FF8" w:rsidRPr="00651FF8" w:rsidRDefault="00651FF8" w:rsidP="00651FF8">
      <w:pPr>
        <w:rPr>
          <w:b/>
          <w:bCs/>
        </w:rPr>
      </w:pPr>
      <w:r w:rsidRPr="00651FF8">
        <w:rPr>
          <w:b/>
          <w:bCs/>
        </w:rPr>
        <w:t>How do I deposit money for commissary (food, clothing, etc.)?</w:t>
      </w:r>
    </w:p>
    <w:p w14:paraId="717E0933" w14:textId="00F12829" w:rsidR="00651FF8" w:rsidRDefault="00651FF8" w:rsidP="00651FF8">
      <w:pPr>
        <w:pStyle w:val="ListParagraph"/>
        <w:numPr>
          <w:ilvl w:val="0"/>
          <w:numId w:val="3"/>
        </w:numPr>
      </w:pPr>
      <w:r>
        <w:t xml:space="preserve">Inmates can have money deposited to their “trust” fund.  This money is available to be used to pay for commissary, purchase phone time, as well as pay fees charged at the jail.  Examples of fees </w:t>
      </w:r>
      <w:proofErr w:type="gramStart"/>
      <w:r>
        <w:t>include:</w:t>
      </w:r>
      <w:proofErr w:type="gramEnd"/>
      <w:r>
        <w:t xml:space="preserve"> </w:t>
      </w:r>
      <w:r w:rsidR="004F57FE">
        <w:t xml:space="preserve"> </w:t>
      </w:r>
      <w:r>
        <w:t>Over the counter medication, housing fees, medical visit fees, damaged jail property.</w:t>
      </w:r>
    </w:p>
    <w:p w14:paraId="4C815F87" w14:textId="10D797FF" w:rsidR="00C30A3E" w:rsidRPr="00651FF8" w:rsidRDefault="00C30A3E" w:rsidP="00C30A3E">
      <w:pPr>
        <w:rPr>
          <w:b/>
          <w:bCs/>
        </w:rPr>
      </w:pPr>
      <w:r w:rsidRPr="00651FF8">
        <w:rPr>
          <w:b/>
          <w:bCs/>
        </w:rPr>
        <w:t>How do I send mail to an inmate</w:t>
      </w:r>
      <w:r w:rsidR="00651FF8" w:rsidRPr="00651FF8">
        <w:rPr>
          <w:b/>
          <w:bCs/>
        </w:rPr>
        <w:t>?</w:t>
      </w:r>
    </w:p>
    <w:p w14:paraId="5BDB47B2" w14:textId="018C65E8" w:rsidR="00C30A3E" w:rsidRDefault="00C30A3E" w:rsidP="00C30A3E">
      <w:pPr>
        <w:pStyle w:val="ListParagraph"/>
        <w:numPr>
          <w:ilvl w:val="0"/>
          <w:numId w:val="1"/>
        </w:numPr>
      </w:pPr>
      <w:r>
        <w:t>All mail must have the full name and address of the sender as well as the full name of the inmate:</w:t>
      </w:r>
    </w:p>
    <w:p w14:paraId="7B0B6944" w14:textId="749471EB" w:rsidR="00C30A3E" w:rsidRDefault="00C30A3E" w:rsidP="00C30A3E">
      <w:pPr>
        <w:pStyle w:val="ListParagraph"/>
        <w:numPr>
          <w:ilvl w:val="0"/>
          <w:numId w:val="1"/>
        </w:numPr>
      </w:pPr>
      <w:proofErr w:type="gramStart"/>
      <w:r>
        <w:t>Address all Letters</w:t>
      </w:r>
      <w:proofErr w:type="gramEnd"/>
      <w:r>
        <w:t>:</w:t>
      </w:r>
    </w:p>
    <w:p w14:paraId="0F1317E2" w14:textId="5448DDB3" w:rsidR="00C30A3E" w:rsidRDefault="00C30A3E" w:rsidP="00C30A3E">
      <w:pPr>
        <w:pStyle w:val="ListParagraph"/>
        <w:ind w:left="2160"/>
      </w:pPr>
      <w:r>
        <w:t>FULL INMATE NAME</w:t>
      </w:r>
    </w:p>
    <w:p w14:paraId="374A59A6" w14:textId="6CE525CC" w:rsidR="00C30A3E" w:rsidRDefault="00C30A3E" w:rsidP="00C30A3E">
      <w:pPr>
        <w:pStyle w:val="ListParagraph"/>
        <w:ind w:left="2160"/>
      </w:pPr>
      <w:r>
        <w:t>c/o Washington County Jail</w:t>
      </w:r>
    </w:p>
    <w:p w14:paraId="352ACFF8" w14:textId="3EC1448F" w:rsidR="00C30A3E" w:rsidRDefault="00C30A3E" w:rsidP="00C30A3E">
      <w:pPr>
        <w:pStyle w:val="ListParagraph"/>
        <w:ind w:left="2160"/>
      </w:pPr>
      <w:r>
        <w:t>262 E COURT ST</w:t>
      </w:r>
    </w:p>
    <w:p w14:paraId="3C7798F0" w14:textId="0F6ACB1A" w:rsidR="00C30A3E" w:rsidRDefault="00C30A3E" w:rsidP="00C30A3E">
      <w:pPr>
        <w:pStyle w:val="ListParagraph"/>
        <w:ind w:left="2160"/>
      </w:pPr>
      <w:r>
        <w:t>WEISER   ID  83672</w:t>
      </w:r>
    </w:p>
    <w:p w14:paraId="30D1C2ED" w14:textId="77777777" w:rsidR="00A907DF" w:rsidRPr="00A907DF" w:rsidRDefault="00A907DF" w:rsidP="00A907DF">
      <w:pPr>
        <w:numPr>
          <w:ilvl w:val="0"/>
          <w:numId w:val="4"/>
        </w:numPr>
        <w:shd w:val="clear" w:color="auto" w:fill="FFFFFF"/>
        <w:spacing w:before="100" w:beforeAutospacing="1" w:after="84" w:line="240" w:lineRule="auto"/>
      </w:pPr>
      <w:r w:rsidRPr="00A907DF">
        <w:t>All mail is inspected and scanned by jail staff.</w:t>
      </w:r>
    </w:p>
    <w:p w14:paraId="7A2FCECB" w14:textId="77777777" w:rsidR="00A907DF" w:rsidRPr="00A907DF" w:rsidRDefault="00A907DF" w:rsidP="00A907DF">
      <w:pPr>
        <w:numPr>
          <w:ilvl w:val="0"/>
          <w:numId w:val="4"/>
        </w:numPr>
        <w:shd w:val="clear" w:color="auto" w:fill="FFFFFF"/>
        <w:spacing w:before="100" w:beforeAutospacing="1" w:after="84" w:line="240" w:lineRule="auto"/>
      </w:pPr>
      <w:r w:rsidRPr="00A907DF">
        <w:t>Inmates may receive written letters and standard photographs.</w:t>
      </w:r>
    </w:p>
    <w:p w14:paraId="171D33A4" w14:textId="77777777" w:rsidR="00A907DF" w:rsidRPr="00A907DF" w:rsidRDefault="00A907DF" w:rsidP="00A907DF">
      <w:pPr>
        <w:numPr>
          <w:ilvl w:val="0"/>
          <w:numId w:val="4"/>
        </w:numPr>
        <w:shd w:val="clear" w:color="auto" w:fill="FFFFFF"/>
        <w:spacing w:before="100" w:beforeAutospacing="1" w:after="84" w:line="240" w:lineRule="auto"/>
      </w:pPr>
      <w:r w:rsidRPr="00A907DF">
        <w:lastRenderedPageBreak/>
        <w:t>Envelopes should not have any stickers or tape including address labels.</w:t>
      </w:r>
    </w:p>
    <w:p w14:paraId="5652D1A6" w14:textId="0FA27840" w:rsidR="00A907DF" w:rsidRPr="00A907DF" w:rsidRDefault="00A907DF" w:rsidP="00A907DF">
      <w:pPr>
        <w:numPr>
          <w:ilvl w:val="0"/>
          <w:numId w:val="4"/>
        </w:numPr>
        <w:shd w:val="clear" w:color="auto" w:fill="FFFFFF"/>
        <w:spacing w:before="100" w:beforeAutospacing="1" w:after="84" w:line="240" w:lineRule="auto"/>
      </w:pPr>
      <w:r w:rsidRPr="00A907DF">
        <w:t>Photos are only accepted through the mail system with a limit of 10</w:t>
      </w:r>
      <w:r>
        <w:t xml:space="preserve"> (5x7 or smaller) pictures in the </w:t>
      </w:r>
      <w:proofErr w:type="gramStart"/>
      <w:r>
        <w:t>inmates</w:t>
      </w:r>
      <w:proofErr w:type="gramEnd"/>
      <w:r>
        <w:t xml:space="preserve"> possession</w:t>
      </w:r>
      <w:r w:rsidRPr="00A907DF">
        <w:t>.</w:t>
      </w:r>
      <w:r>
        <w:t xml:space="preserve"> No polaroids will be accepted.</w:t>
      </w:r>
    </w:p>
    <w:p w14:paraId="76BF1BB7" w14:textId="3E1B3401" w:rsidR="00CD2F2D" w:rsidRDefault="00CD2F2D" w:rsidP="00A907DF"/>
    <w:p w14:paraId="17F153DE" w14:textId="4A2D437E" w:rsidR="00A907DF" w:rsidRPr="00A907DF" w:rsidRDefault="00A907DF" w:rsidP="00A907DF">
      <w:pPr>
        <w:ind w:left="720"/>
      </w:pPr>
      <w:r w:rsidRPr="00A907DF">
        <w:t xml:space="preserve">Mail content must be thoroughly understandable by jail staff. Mail containing images or depictions of </w:t>
      </w:r>
      <w:r>
        <w:t xml:space="preserve">a </w:t>
      </w:r>
      <w:r w:rsidRPr="00A907DF">
        <w:t xml:space="preserve">sexual </w:t>
      </w:r>
      <w:r>
        <w:t>nature</w:t>
      </w:r>
      <w:r w:rsidRPr="00A907DF">
        <w:t>, nudity, or sexual acts is prohibited. In addition, mail cannot contain:</w:t>
      </w:r>
    </w:p>
    <w:p w14:paraId="202B280B" w14:textId="77777777" w:rsidR="00A907DF" w:rsidRPr="00A907DF" w:rsidRDefault="00A907DF" w:rsidP="00A907DF">
      <w:pPr>
        <w:numPr>
          <w:ilvl w:val="0"/>
          <w:numId w:val="6"/>
        </w:numPr>
        <w:tabs>
          <w:tab w:val="num" w:pos="720"/>
        </w:tabs>
      </w:pPr>
      <w:r w:rsidRPr="00A907DF">
        <w:t>Gang-related writings or drawings</w:t>
      </w:r>
    </w:p>
    <w:p w14:paraId="32ABF0E8" w14:textId="77777777" w:rsidR="00A907DF" w:rsidRPr="00A907DF" w:rsidRDefault="00A907DF" w:rsidP="00A907DF">
      <w:pPr>
        <w:numPr>
          <w:ilvl w:val="0"/>
          <w:numId w:val="6"/>
        </w:numPr>
        <w:tabs>
          <w:tab w:val="num" w:pos="720"/>
        </w:tabs>
      </w:pPr>
      <w:r w:rsidRPr="00A907DF">
        <w:t>Intimidation or harassment</w:t>
      </w:r>
    </w:p>
    <w:p w14:paraId="0945D5FE" w14:textId="77777777" w:rsidR="00A907DF" w:rsidRPr="00A907DF" w:rsidRDefault="00A907DF" w:rsidP="00A907DF">
      <w:pPr>
        <w:numPr>
          <w:ilvl w:val="0"/>
          <w:numId w:val="6"/>
        </w:numPr>
        <w:tabs>
          <w:tab w:val="num" w:pos="720"/>
        </w:tabs>
      </w:pPr>
      <w:r w:rsidRPr="00A907DF">
        <w:t>Messages (codes) that are not easily understood</w:t>
      </w:r>
    </w:p>
    <w:p w14:paraId="572F1F5A" w14:textId="77777777" w:rsidR="00A907DF" w:rsidRPr="00A907DF" w:rsidRDefault="00A907DF" w:rsidP="00A907DF">
      <w:pPr>
        <w:numPr>
          <w:ilvl w:val="0"/>
          <w:numId w:val="6"/>
        </w:numPr>
        <w:tabs>
          <w:tab w:val="num" w:pos="720"/>
        </w:tabs>
      </w:pPr>
      <w:r w:rsidRPr="00A907DF">
        <w:t>Plans that violate state, local, federal laws, or jail rules</w:t>
      </w:r>
    </w:p>
    <w:p w14:paraId="45D2B4BC" w14:textId="73E3D9CE" w:rsidR="00A907DF" w:rsidRPr="00A907DF" w:rsidRDefault="00A907DF" w:rsidP="00A907DF">
      <w:pPr>
        <w:numPr>
          <w:ilvl w:val="0"/>
          <w:numId w:val="6"/>
        </w:numPr>
        <w:tabs>
          <w:tab w:val="num" w:pos="720"/>
        </w:tabs>
      </w:pPr>
      <w:r w:rsidRPr="00A907DF">
        <w:t>Plans to send contraband (such as drugs</w:t>
      </w:r>
      <w:r>
        <w:t xml:space="preserve"> or contraband</w:t>
      </w:r>
      <w:r w:rsidRPr="00A907DF">
        <w:t>) into or out of the jail</w:t>
      </w:r>
    </w:p>
    <w:p w14:paraId="1B5EB960" w14:textId="77777777" w:rsidR="00CD2F2D" w:rsidRDefault="00CD2F2D" w:rsidP="00C30A3E">
      <w:pPr>
        <w:rPr>
          <w:b/>
          <w:bCs/>
        </w:rPr>
      </w:pPr>
    </w:p>
    <w:p w14:paraId="0092F33F" w14:textId="5C1E8EF2" w:rsidR="00C30A3E" w:rsidRPr="00651FF8" w:rsidRDefault="00C30A3E" w:rsidP="00C30A3E">
      <w:pPr>
        <w:rPr>
          <w:b/>
          <w:bCs/>
        </w:rPr>
      </w:pPr>
      <w:r w:rsidRPr="00651FF8">
        <w:rPr>
          <w:b/>
          <w:bCs/>
        </w:rPr>
        <w:t xml:space="preserve">How do I bond </w:t>
      </w:r>
      <w:proofErr w:type="gramStart"/>
      <w:r w:rsidRPr="00651FF8">
        <w:rPr>
          <w:b/>
          <w:bCs/>
        </w:rPr>
        <w:t>out</w:t>
      </w:r>
      <w:proofErr w:type="gramEnd"/>
      <w:r w:rsidRPr="00651FF8">
        <w:rPr>
          <w:b/>
          <w:bCs/>
        </w:rPr>
        <w:t xml:space="preserve"> an inmate?</w:t>
      </w:r>
    </w:p>
    <w:p w14:paraId="6CA27BB1" w14:textId="4987FC91" w:rsidR="00C30A3E" w:rsidRDefault="00C30A3E" w:rsidP="00C30A3E">
      <w:pPr>
        <w:pStyle w:val="ListParagraph"/>
        <w:numPr>
          <w:ilvl w:val="0"/>
          <w:numId w:val="2"/>
        </w:numPr>
      </w:pPr>
      <w:r>
        <w:t xml:space="preserve">An inmate is able to be bonded out if they </w:t>
      </w:r>
      <w:proofErr w:type="gramStart"/>
      <w:r>
        <w:t>were</w:t>
      </w:r>
      <w:proofErr w:type="gramEnd"/>
      <w:r>
        <w:t xml:space="preserve"> arrested on a warrant with a bond</w:t>
      </w:r>
      <w:r w:rsidR="004F57FE">
        <w:t xml:space="preserve">, set by the Idaho Bond </w:t>
      </w:r>
      <w:proofErr w:type="gramStart"/>
      <w:r w:rsidR="004F57FE">
        <w:t>Schedule,</w:t>
      </w:r>
      <w:r>
        <w:t xml:space="preserve">  or</w:t>
      </w:r>
      <w:proofErr w:type="gramEnd"/>
      <w:r>
        <w:t xml:space="preserve"> were set a bond by the judge at </w:t>
      </w:r>
      <w:r w:rsidR="004F57FE">
        <w:t xml:space="preserve">a </w:t>
      </w:r>
      <w:r>
        <w:t>court</w:t>
      </w:r>
      <w:r w:rsidR="004F57FE">
        <w:t xml:space="preserve"> hearing.</w:t>
      </w:r>
      <w:r w:rsidR="00017730">
        <w:t xml:space="preserve">  A bond is used to ensure that the defendant will appear at their court hearings until the conclusion of the case.</w:t>
      </w:r>
    </w:p>
    <w:p w14:paraId="1BEF5CC9" w14:textId="2D2A1F1B" w:rsidR="00C30A3E" w:rsidRDefault="00E76D3D" w:rsidP="00C30A3E">
      <w:pPr>
        <w:pStyle w:val="ListParagraph"/>
        <w:numPr>
          <w:ilvl w:val="0"/>
          <w:numId w:val="2"/>
        </w:numPr>
      </w:pPr>
      <w:r>
        <w:t>There are two options to bond out an inmate:</w:t>
      </w:r>
    </w:p>
    <w:p w14:paraId="227E5701" w14:textId="28AF1B0B" w:rsidR="00E76D3D" w:rsidRDefault="00E76D3D" w:rsidP="00E76D3D">
      <w:pPr>
        <w:pStyle w:val="ListParagraph"/>
        <w:numPr>
          <w:ilvl w:val="1"/>
          <w:numId w:val="2"/>
        </w:numPr>
      </w:pPr>
      <w:r w:rsidRPr="00651FF8">
        <w:rPr>
          <w:b/>
          <w:bCs/>
        </w:rPr>
        <w:t>Full cash bond</w:t>
      </w:r>
      <w:r>
        <w:t xml:space="preserve"> – These funds will be used</w:t>
      </w:r>
      <w:r w:rsidR="004F57FE">
        <w:t xml:space="preserve">, </w:t>
      </w:r>
      <w:r w:rsidR="004F57FE">
        <w:t>at the conclusion of the court case</w:t>
      </w:r>
      <w:r w:rsidR="004F57FE">
        <w:t>,</w:t>
      </w:r>
      <w:r>
        <w:t xml:space="preserve"> to settle any fines, fees, restitution, or other costs ordered by the court.  Any funds left over will be refunded to the paying party of the bond.</w:t>
      </w:r>
    </w:p>
    <w:p w14:paraId="3D15A5F8" w14:textId="040D76BD" w:rsidR="00E76D3D" w:rsidRDefault="00E76D3D" w:rsidP="00E76D3D">
      <w:pPr>
        <w:pStyle w:val="ListParagraph"/>
        <w:numPr>
          <w:ilvl w:val="1"/>
          <w:numId w:val="2"/>
        </w:numPr>
      </w:pPr>
      <w:r w:rsidRPr="00651FF8">
        <w:rPr>
          <w:b/>
          <w:bCs/>
        </w:rPr>
        <w:t>Bail bond surety</w:t>
      </w:r>
      <w:r>
        <w:t xml:space="preserve"> </w:t>
      </w:r>
      <w:r w:rsidR="00651FF8">
        <w:t>–</w:t>
      </w:r>
      <w:r w:rsidR="00651FF8">
        <w:t xml:space="preserve"> Calling</w:t>
      </w:r>
      <w:r>
        <w:t xml:space="preserve"> a bail bond company can be used to bond out the arrestee.  Bond company’s take a percentage of the total bond as payment for posting the bond</w:t>
      </w:r>
      <w:r w:rsidR="00651FF8">
        <w:t xml:space="preserve"> surety</w:t>
      </w:r>
      <w:r>
        <w:t>, plus their fees.   A typical percentage of 10% is posted but may vary depending on the company and situation.</w:t>
      </w:r>
    </w:p>
    <w:p w14:paraId="373F7364" w14:textId="236E6E9D" w:rsidR="00651FF8" w:rsidRDefault="00651FF8" w:rsidP="00E76D3D">
      <w:pPr>
        <w:pStyle w:val="ListParagraph"/>
        <w:numPr>
          <w:ilvl w:val="1"/>
          <w:numId w:val="2"/>
        </w:numPr>
      </w:pPr>
      <w:r w:rsidRPr="00CD2F2D">
        <w:rPr>
          <w:b/>
          <w:bCs/>
        </w:rPr>
        <w:t>Out-of-state bonds</w:t>
      </w:r>
      <w:r>
        <w:t xml:space="preserve"> – Inmates are unable to bond out on an out-of-state </w:t>
      </w:r>
      <w:r w:rsidR="004F57FE">
        <w:t>warrant/</w:t>
      </w:r>
      <w:r>
        <w:t xml:space="preserve">bond.  </w:t>
      </w:r>
      <w:r w:rsidR="00A907DF">
        <w:t xml:space="preserve">Neither the Sheriff </w:t>
      </w:r>
      <w:r w:rsidR="00BB0D6D">
        <w:t>n</w:t>
      </w:r>
      <w:r w:rsidR="00A907DF">
        <w:t xml:space="preserve">or the Court Clerk can accept the bond of an out-of-state warrant.  </w:t>
      </w:r>
      <w:r>
        <w:t xml:space="preserve">The inmate will be transported by the </w:t>
      </w:r>
      <w:r w:rsidR="00CD2F2D">
        <w:t>state that issued the warrant to settle the case in that state.</w:t>
      </w:r>
    </w:p>
    <w:p w14:paraId="76F2B0D9" w14:textId="76CF6EC2" w:rsidR="00E76D3D" w:rsidRDefault="00E76D3D" w:rsidP="00E76D3D">
      <w:pPr>
        <w:pStyle w:val="ListParagraph"/>
        <w:numPr>
          <w:ilvl w:val="0"/>
          <w:numId w:val="2"/>
        </w:numPr>
      </w:pPr>
      <w:r w:rsidRPr="00A907DF">
        <w:rPr>
          <w:b/>
          <w:bCs/>
        </w:rPr>
        <w:t>During normal business hours</w:t>
      </w:r>
      <w:r>
        <w:t>, the bond should be paid at the Washington County Clerk’s office at</w:t>
      </w:r>
      <w:r w:rsidR="00CD2F2D">
        <w:t xml:space="preserve">: </w:t>
      </w:r>
      <w:r>
        <w:t xml:space="preserve"> 256 E Court St, Weiser Idaho.</w:t>
      </w:r>
    </w:p>
    <w:p w14:paraId="6BB3C551" w14:textId="2F0AE60F" w:rsidR="00E76D3D" w:rsidRDefault="00E76D3D" w:rsidP="00E76D3D">
      <w:pPr>
        <w:pStyle w:val="ListParagraph"/>
        <w:numPr>
          <w:ilvl w:val="0"/>
          <w:numId w:val="2"/>
        </w:numPr>
      </w:pPr>
      <w:r w:rsidRPr="00CD2F2D">
        <w:rPr>
          <w:b/>
          <w:bCs/>
        </w:rPr>
        <w:t>After hours and on weekends</w:t>
      </w:r>
      <w:r>
        <w:t xml:space="preserve">, the Washington County Jail can accept cash bonds and bail bonds.  An </w:t>
      </w:r>
      <w:proofErr w:type="gramStart"/>
      <w:r>
        <w:t>after hours</w:t>
      </w:r>
      <w:proofErr w:type="gramEnd"/>
      <w:r>
        <w:t xml:space="preserve"> fee of $10 per charge will be charged for processing the bond.</w:t>
      </w:r>
      <w:r w:rsidR="00CD2F2D">
        <w:t xml:space="preserve">  The Washington County Jail cannot accept checks or credit cards.</w:t>
      </w:r>
    </w:p>
    <w:sectPr w:rsidR="00E76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62458"/>
    <w:multiLevelType w:val="hybridMultilevel"/>
    <w:tmpl w:val="0D8E7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46F73CC"/>
    <w:multiLevelType w:val="multilevel"/>
    <w:tmpl w:val="54C46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6B5A39E0"/>
    <w:multiLevelType w:val="hybridMultilevel"/>
    <w:tmpl w:val="01404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6476050"/>
    <w:multiLevelType w:val="hybridMultilevel"/>
    <w:tmpl w:val="C49870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1479DC"/>
    <w:multiLevelType w:val="multilevel"/>
    <w:tmpl w:val="80D04C22"/>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5" w15:restartNumberingAfterBreak="0">
    <w:nsid w:val="77747C43"/>
    <w:multiLevelType w:val="hybridMultilevel"/>
    <w:tmpl w:val="F8940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390793">
    <w:abstractNumId w:val="3"/>
  </w:num>
  <w:num w:numId="2" w16cid:durableId="1658147754">
    <w:abstractNumId w:val="5"/>
  </w:num>
  <w:num w:numId="3" w16cid:durableId="875506478">
    <w:abstractNumId w:val="0"/>
  </w:num>
  <w:num w:numId="4" w16cid:durableId="1192649783">
    <w:abstractNumId w:val="2"/>
  </w:num>
  <w:num w:numId="5" w16cid:durableId="2084640272">
    <w:abstractNumId w:val="1"/>
  </w:num>
  <w:num w:numId="6" w16cid:durableId="632517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3E"/>
    <w:rsid w:val="00017730"/>
    <w:rsid w:val="004F57FE"/>
    <w:rsid w:val="00651FF8"/>
    <w:rsid w:val="00A907DF"/>
    <w:rsid w:val="00B87E1D"/>
    <w:rsid w:val="00BB0D6D"/>
    <w:rsid w:val="00C30A3E"/>
    <w:rsid w:val="00CD0F93"/>
    <w:rsid w:val="00CD2F2D"/>
    <w:rsid w:val="00E7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E9B2"/>
  <w15:chartTrackingRefBased/>
  <w15:docId w15:val="{82720DCA-1147-4641-82A2-9A91E67D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A3E"/>
    <w:rPr>
      <w:rFonts w:eastAsiaTheme="majorEastAsia" w:cstheme="majorBidi"/>
      <w:color w:val="272727" w:themeColor="text1" w:themeTint="D8"/>
    </w:rPr>
  </w:style>
  <w:style w:type="paragraph" w:styleId="Title">
    <w:name w:val="Title"/>
    <w:basedOn w:val="Normal"/>
    <w:next w:val="Normal"/>
    <w:link w:val="TitleChar"/>
    <w:uiPriority w:val="10"/>
    <w:qFormat/>
    <w:rsid w:val="00C30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A3E"/>
    <w:pPr>
      <w:spacing w:before="160"/>
      <w:jc w:val="center"/>
    </w:pPr>
    <w:rPr>
      <w:i/>
      <w:iCs/>
      <w:color w:val="404040" w:themeColor="text1" w:themeTint="BF"/>
    </w:rPr>
  </w:style>
  <w:style w:type="character" w:customStyle="1" w:styleId="QuoteChar">
    <w:name w:val="Quote Char"/>
    <w:basedOn w:val="DefaultParagraphFont"/>
    <w:link w:val="Quote"/>
    <w:uiPriority w:val="29"/>
    <w:rsid w:val="00C30A3E"/>
    <w:rPr>
      <w:i/>
      <w:iCs/>
      <w:color w:val="404040" w:themeColor="text1" w:themeTint="BF"/>
    </w:rPr>
  </w:style>
  <w:style w:type="paragraph" w:styleId="ListParagraph">
    <w:name w:val="List Paragraph"/>
    <w:basedOn w:val="Normal"/>
    <w:uiPriority w:val="34"/>
    <w:qFormat/>
    <w:rsid w:val="00C30A3E"/>
    <w:pPr>
      <w:ind w:left="720"/>
      <w:contextualSpacing/>
    </w:pPr>
  </w:style>
  <w:style w:type="character" w:styleId="IntenseEmphasis">
    <w:name w:val="Intense Emphasis"/>
    <w:basedOn w:val="DefaultParagraphFont"/>
    <w:uiPriority w:val="21"/>
    <w:qFormat/>
    <w:rsid w:val="00C30A3E"/>
    <w:rPr>
      <w:i/>
      <w:iCs/>
      <w:color w:val="0F4761" w:themeColor="accent1" w:themeShade="BF"/>
    </w:rPr>
  </w:style>
  <w:style w:type="paragraph" w:styleId="IntenseQuote">
    <w:name w:val="Intense Quote"/>
    <w:basedOn w:val="Normal"/>
    <w:next w:val="Normal"/>
    <w:link w:val="IntenseQuoteChar"/>
    <w:uiPriority w:val="30"/>
    <w:qFormat/>
    <w:rsid w:val="00C30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A3E"/>
    <w:rPr>
      <w:i/>
      <w:iCs/>
      <w:color w:val="0F4761" w:themeColor="accent1" w:themeShade="BF"/>
    </w:rPr>
  </w:style>
  <w:style w:type="character" w:styleId="IntenseReference">
    <w:name w:val="Intense Reference"/>
    <w:basedOn w:val="DefaultParagraphFont"/>
    <w:uiPriority w:val="32"/>
    <w:qFormat/>
    <w:rsid w:val="00C30A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36169">
      <w:bodyDiv w:val="1"/>
      <w:marLeft w:val="0"/>
      <w:marRight w:val="0"/>
      <w:marTop w:val="0"/>
      <w:marBottom w:val="0"/>
      <w:divBdr>
        <w:top w:val="none" w:sz="0" w:space="0" w:color="auto"/>
        <w:left w:val="none" w:sz="0" w:space="0" w:color="auto"/>
        <w:bottom w:val="none" w:sz="0" w:space="0" w:color="auto"/>
        <w:right w:val="none" w:sz="0" w:space="0" w:color="auto"/>
      </w:divBdr>
    </w:div>
    <w:div w:id="1168128875">
      <w:bodyDiv w:val="1"/>
      <w:marLeft w:val="0"/>
      <w:marRight w:val="0"/>
      <w:marTop w:val="0"/>
      <w:marBottom w:val="0"/>
      <w:divBdr>
        <w:top w:val="none" w:sz="0" w:space="0" w:color="auto"/>
        <w:left w:val="none" w:sz="0" w:space="0" w:color="auto"/>
        <w:bottom w:val="none" w:sz="0" w:space="0" w:color="auto"/>
        <w:right w:val="none" w:sz="0" w:space="0" w:color="auto"/>
      </w:divBdr>
    </w:div>
    <w:div w:id="20671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Waite</dc:creator>
  <cp:keywords/>
  <dc:description/>
  <cp:lastModifiedBy>Casey Waite</cp:lastModifiedBy>
  <cp:revision>1</cp:revision>
  <dcterms:created xsi:type="dcterms:W3CDTF">2024-11-19T16:09:00Z</dcterms:created>
  <dcterms:modified xsi:type="dcterms:W3CDTF">2024-11-19T20:33:00Z</dcterms:modified>
</cp:coreProperties>
</file>